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86" w:rsidRDefault="00B56B84" w:rsidP="00B56B84">
      <w:pPr>
        <w:jc w:val="center"/>
      </w:pPr>
      <w:r w:rsidRPr="004100C6">
        <w:rPr>
          <w:rFonts w:ascii="Calibri" w:eastAsia="Calibri" w:hAnsi="Calibri" w:cs="Times New Roman"/>
          <w:noProof/>
          <w:lang w:eastAsia="fr-FR"/>
        </w:rPr>
        <w:drawing>
          <wp:inline distT="0" distB="0" distL="0" distR="0" wp14:anchorId="18814C2F" wp14:editId="3354572E">
            <wp:extent cx="704054" cy="571752"/>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351" cy="572806"/>
                    </a:xfrm>
                    <a:prstGeom prst="rect">
                      <a:avLst/>
                    </a:prstGeom>
                    <a:noFill/>
                    <a:ln>
                      <a:noFill/>
                    </a:ln>
                  </pic:spPr>
                </pic:pic>
              </a:graphicData>
            </a:graphic>
          </wp:inline>
        </w:drawing>
      </w:r>
    </w:p>
    <w:p w:rsidR="00B56B84" w:rsidRPr="000F78CC" w:rsidRDefault="00B56B84" w:rsidP="00B56B84">
      <w:pPr>
        <w:jc w:val="center"/>
        <w:rPr>
          <w:rFonts w:ascii="Times New Roman" w:hAnsi="Times New Roman" w:cs="Times New Roman"/>
          <w:b/>
          <w:lang w:val="en-US"/>
        </w:rPr>
      </w:pPr>
      <w:r w:rsidRPr="000F78CC">
        <w:rPr>
          <w:rFonts w:ascii="Times New Roman" w:hAnsi="Times New Roman" w:cs="Times New Roman"/>
          <w:b/>
          <w:lang w:val="en-US"/>
        </w:rPr>
        <w:t>Oral statement</w:t>
      </w:r>
      <w:r w:rsidR="002D2AF3">
        <w:rPr>
          <w:rFonts w:ascii="Times New Roman" w:hAnsi="Times New Roman" w:cs="Times New Roman"/>
          <w:b/>
          <w:lang w:val="en-US"/>
        </w:rPr>
        <w:t xml:space="preserve"> on </w:t>
      </w:r>
      <w:r w:rsidR="00347DD3">
        <w:rPr>
          <w:rFonts w:ascii="Times New Roman" w:hAnsi="Times New Roman" w:cs="Times New Roman"/>
          <w:b/>
          <w:lang w:val="en-US"/>
        </w:rPr>
        <w:t>Profanation of Christian Symbols</w:t>
      </w:r>
      <w:r w:rsidR="00E74BC6">
        <w:rPr>
          <w:rFonts w:ascii="Times New Roman" w:hAnsi="Times New Roman" w:cs="Times New Roman"/>
          <w:b/>
          <w:lang w:val="en-US"/>
        </w:rPr>
        <w:t xml:space="preserve"> </w:t>
      </w:r>
    </w:p>
    <w:p w:rsidR="002D2AF3" w:rsidRPr="000F78CC" w:rsidRDefault="002D2AF3" w:rsidP="003936D8">
      <w:pPr>
        <w:spacing w:after="0"/>
        <w:jc w:val="center"/>
        <w:rPr>
          <w:rFonts w:ascii="Times New Roman" w:hAnsi="Times New Roman" w:cs="Times New Roman"/>
          <w:b/>
          <w:lang w:val="en-US"/>
        </w:rPr>
      </w:pPr>
      <w:r>
        <w:rPr>
          <w:rFonts w:ascii="Times New Roman" w:hAnsi="Times New Roman" w:cs="Times New Roman"/>
          <w:b/>
          <w:lang w:val="en-US"/>
        </w:rPr>
        <w:t>Enhancing Efforts to Prevent and Combat Intolerance and D</w:t>
      </w:r>
      <w:r w:rsidRPr="000F78CC">
        <w:rPr>
          <w:rFonts w:ascii="Times New Roman" w:hAnsi="Times New Roman" w:cs="Times New Roman"/>
          <w:b/>
          <w:lang w:val="en-US"/>
        </w:rPr>
        <w:t>isc</w:t>
      </w:r>
      <w:r>
        <w:rPr>
          <w:rFonts w:ascii="Times New Roman" w:hAnsi="Times New Roman" w:cs="Times New Roman"/>
          <w:b/>
          <w:lang w:val="en-US"/>
        </w:rPr>
        <w:t>rimination against Christians, Focusing on H</w:t>
      </w:r>
      <w:r w:rsidRPr="000F78CC">
        <w:rPr>
          <w:rFonts w:ascii="Times New Roman" w:hAnsi="Times New Roman" w:cs="Times New Roman"/>
          <w:b/>
          <w:lang w:val="en-US"/>
        </w:rPr>
        <w:t xml:space="preserve">ate crimes, </w:t>
      </w:r>
      <w:r>
        <w:rPr>
          <w:rFonts w:ascii="Times New Roman" w:hAnsi="Times New Roman" w:cs="Times New Roman"/>
          <w:b/>
          <w:lang w:val="en-US"/>
        </w:rPr>
        <w:t>Exclusion, Marginalization and Denial of R</w:t>
      </w:r>
      <w:r w:rsidRPr="000F78CC">
        <w:rPr>
          <w:rFonts w:ascii="Times New Roman" w:hAnsi="Times New Roman" w:cs="Times New Roman"/>
          <w:b/>
          <w:lang w:val="en-US"/>
        </w:rPr>
        <w:t>ights</w:t>
      </w:r>
    </w:p>
    <w:p w:rsidR="00B56B84" w:rsidRPr="000F78CC" w:rsidRDefault="00B56B84" w:rsidP="003936D8">
      <w:pPr>
        <w:spacing w:after="0"/>
        <w:jc w:val="center"/>
        <w:rPr>
          <w:rFonts w:ascii="Times New Roman" w:hAnsi="Times New Roman" w:cs="Times New Roman"/>
          <w:b/>
          <w:lang w:val="en-US"/>
        </w:rPr>
      </w:pPr>
      <w:r w:rsidRPr="000F78CC">
        <w:rPr>
          <w:rFonts w:ascii="Times New Roman" w:hAnsi="Times New Roman" w:cs="Times New Roman"/>
          <w:b/>
          <w:lang w:val="en-US"/>
        </w:rPr>
        <w:t>Vienna, May 18, 2015</w:t>
      </w:r>
    </w:p>
    <w:p w:rsidR="00B56B84" w:rsidRPr="009D0ECC" w:rsidRDefault="00B56B84" w:rsidP="00B56B84">
      <w:pPr>
        <w:spacing w:after="0" w:line="240" w:lineRule="auto"/>
        <w:jc w:val="both"/>
        <w:rPr>
          <w:rFonts w:ascii="Times New Roman" w:eastAsia="Times New Roman" w:hAnsi="Times New Roman" w:cs="Times New Roman"/>
          <w:lang w:val="en-US" w:eastAsia="fr-FR"/>
        </w:rPr>
      </w:pPr>
      <w:r w:rsidRPr="009D0ECC">
        <w:rPr>
          <w:rFonts w:ascii="Times New Roman" w:eastAsia="Times New Roman" w:hAnsi="Times New Roman" w:cs="Times New Roman"/>
          <w:lang w:val="en-US" w:eastAsia="fr-FR"/>
        </w:rPr>
        <w:t xml:space="preserve">Mr. </w:t>
      </w:r>
      <w:r w:rsidR="005D4DCD">
        <w:rPr>
          <w:rFonts w:ascii="Times New Roman" w:eastAsia="Times New Roman" w:hAnsi="Times New Roman" w:cs="Times New Roman"/>
          <w:lang w:val="en-US" w:eastAsia="fr-FR"/>
        </w:rPr>
        <w:t>Chair</w:t>
      </w:r>
      <w:r w:rsidRPr="009D0ECC">
        <w:rPr>
          <w:rFonts w:ascii="Times New Roman" w:eastAsia="Times New Roman" w:hAnsi="Times New Roman" w:cs="Times New Roman"/>
          <w:lang w:val="en-US" w:eastAsia="fr-FR"/>
        </w:rPr>
        <w:t>,</w:t>
      </w:r>
    </w:p>
    <w:p w:rsidR="00B56B84" w:rsidRPr="009D0ECC" w:rsidRDefault="00B56B84" w:rsidP="00B56B84">
      <w:pPr>
        <w:spacing w:after="0" w:line="240" w:lineRule="auto"/>
        <w:jc w:val="both"/>
        <w:rPr>
          <w:rFonts w:ascii="Times New Roman" w:eastAsia="Times New Roman" w:hAnsi="Times New Roman" w:cs="Times New Roman"/>
          <w:lang w:val="en-US" w:eastAsia="fr-FR"/>
        </w:rPr>
      </w:pPr>
      <w:r w:rsidRPr="009D0ECC">
        <w:rPr>
          <w:rFonts w:ascii="Times New Roman" w:eastAsia="Times New Roman" w:hAnsi="Times New Roman" w:cs="Times New Roman"/>
          <w:lang w:val="en-US" w:eastAsia="fr-FR"/>
        </w:rPr>
        <w:t xml:space="preserve"> </w:t>
      </w:r>
      <w:bookmarkStart w:id="0" w:name="_GoBack"/>
      <w:bookmarkEnd w:id="0"/>
    </w:p>
    <w:p w:rsidR="00807FDC" w:rsidRPr="009D0ECC" w:rsidRDefault="00910D3C" w:rsidP="00B56B84">
      <w:pPr>
        <w:jc w:val="both"/>
        <w:rPr>
          <w:rFonts w:ascii="Times New Roman" w:hAnsi="Times New Roman" w:cs="Times New Roman"/>
          <w:lang w:val="en-US"/>
        </w:rPr>
      </w:pPr>
      <w:r>
        <w:rPr>
          <w:rFonts w:ascii="Times New Roman" w:hAnsi="Times New Roman" w:cs="Times New Roman"/>
          <w:lang w:val="en-US"/>
        </w:rPr>
        <w:t xml:space="preserve">The </w:t>
      </w:r>
      <w:r w:rsidR="00067580" w:rsidRPr="00910D3C">
        <w:rPr>
          <w:rFonts w:ascii="Times New Roman" w:hAnsi="Times New Roman" w:cs="Times New Roman"/>
          <w:i/>
          <w:lang w:val="en-US"/>
        </w:rPr>
        <w:t>E</w:t>
      </w:r>
      <w:r w:rsidRPr="00910D3C">
        <w:rPr>
          <w:rFonts w:ascii="Times New Roman" w:hAnsi="Times New Roman" w:cs="Times New Roman"/>
          <w:i/>
          <w:lang w:val="en-US"/>
        </w:rPr>
        <w:t xml:space="preserve">uropean </w:t>
      </w:r>
      <w:r w:rsidR="00067580" w:rsidRPr="00910D3C">
        <w:rPr>
          <w:rFonts w:ascii="Times New Roman" w:hAnsi="Times New Roman" w:cs="Times New Roman"/>
          <w:i/>
          <w:lang w:val="en-US"/>
        </w:rPr>
        <w:t>C</w:t>
      </w:r>
      <w:r w:rsidRPr="00910D3C">
        <w:rPr>
          <w:rFonts w:ascii="Times New Roman" w:hAnsi="Times New Roman" w:cs="Times New Roman"/>
          <w:i/>
          <w:lang w:val="en-US"/>
        </w:rPr>
        <w:t xml:space="preserve">entre for </w:t>
      </w:r>
      <w:r w:rsidR="00067580" w:rsidRPr="00910D3C">
        <w:rPr>
          <w:rFonts w:ascii="Times New Roman" w:hAnsi="Times New Roman" w:cs="Times New Roman"/>
          <w:i/>
          <w:lang w:val="en-US"/>
        </w:rPr>
        <w:t>L</w:t>
      </w:r>
      <w:r w:rsidRPr="00910D3C">
        <w:rPr>
          <w:rFonts w:ascii="Times New Roman" w:hAnsi="Times New Roman" w:cs="Times New Roman"/>
          <w:i/>
          <w:lang w:val="en-US"/>
        </w:rPr>
        <w:t xml:space="preserve">aw and </w:t>
      </w:r>
      <w:r w:rsidR="00067580" w:rsidRPr="00910D3C">
        <w:rPr>
          <w:rFonts w:ascii="Times New Roman" w:hAnsi="Times New Roman" w:cs="Times New Roman"/>
          <w:i/>
          <w:lang w:val="en-US"/>
        </w:rPr>
        <w:t>J</w:t>
      </w:r>
      <w:r w:rsidRPr="00910D3C">
        <w:rPr>
          <w:rFonts w:ascii="Times New Roman" w:hAnsi="Times New Roman" w:cs="Times New Roman"/>
          <w:i/>
          <w:lang w:val="en-US"/>
        </w:rPr>
        <w:t>ustice</w:t>
      </w:r>
      <w:r w:rsidR="00067580">
        <w:rPr>
          <w:rFonts w:ascii="Times New Roman" w:hAnsi="Times New Roman" w:cs="Times New Roman"/>
          <w:lang w:val="en-US"/>
        </w:rPr>
        <w:t xml:space="preserve"> </w:t>
      </w:r>
      <w:r w:rsidR="00A6662B">
        <w:rPr>
          <w:rFonts w:ascii="Times New Roman" w:hAnsi="Times New Roman" w:cs="Times New Roman"/>
          <w:lang w:val="en-US"/>
        </w:rPr>
        <w:t xml:space="preserve">(ECLJ) </w:t>
      </w:r>
      <w:r w:rsidR="009B2839" w:rsidRPr="009D0ECC">
        <w:rPr>
          <w:rFonts w:ascii="Times New Roman" w:hAnsi="Times New Roman" w:cs="Times New Roman"/>
          <w:lang w:val="en-US"/>
        </w:rPr>
        <w:t>wo</w:t>
      </w:r>
      <w:r w:rsidR="00C45B81" w:rsidRPr="009D0ECC">
        <w:rPr>
          <w:rFonts w:ascii="Times New Roman" w:hAnsi="Times New Roman" w:cs="Times New Roman"/>
          <w:lang w:val="en-US"/>
        </w:rPr>
        <w:t xml:space="preserve">uld like to draw attention </w:t>
      </w:r>
      <w:r w:rsidR="00DF6423">
        <w:rPr>
          <w:rFonts w:ascii="Times New Roman" w:hAnsi="Times New Roman" w:cs="Times New Roman"/>
          <w:lang w:val="en-US"/>
        </w:rPr>
        <w:t>to</w:t>
      </w:r>
      <w:r w:rsidR="009B2839" w:rsidRPr="009D0ECC">
        <w:rPr>
          <w:rFonts w:ascii="Times New Roman" w:hAnsi="Times New Roman" w:cs="Times New Roman"/>
          <w:lang w:val="en-US"/>
        </w:rPr>
        <w:t xml:space="preserve"> a growing phenomenon</w:t>
      </w:r>
      <w:r w:rsidR="00A93D63" w:rsidRPr="009D0ECC">
        <w:rPr>
          <w:lang w:val="en-US"/>
        </w:rPr>
        <w:t xml:space="preserve"> </w:t>
      </w:r>
      <w:r w:rsidR="00A93D63" w:rsidRPr="009D0ECC">
        <w:rPr>
          <w:rFonts w:ascii="Times New Roman" w:hAnsi="Times New Roman" w:cs="Times New Roman"/>
          <w:lang w:val="en-US"/>
        </w:rPr>
        <w:t xml:space="preserve">of active </w:t>
      </w:r>
      <w:r w:rsidR="00577566">
        <w:rPr>
          <w:rFonts w:ascii="Times New Roman" w:hAnsi="Times New Roman" w:cs="Times New Roman"/>
          <w:lang w:val="en-US"/>
        </w:rPr>
        <w:t xml:space="preserve">disrespect and </w:t>
      </w:r>
      <w:r w:rsidR="00A93D63" w:rsidRPr="009D0ECC">
        <w:rPr>
          <w:rFonts w:ascii="Times New Roman" w:hAnsi="Times New Roman" w:cs="Times New Roman"/>
          <w:lang w:val="en-US"/>
        </w:rPr>
        <w:t xml:space="preserve">hatred against Christians and </w:t>
      </w:r>
      <w:r w:rsidR="00DF6423">
        <w:rPr>
          <w:rFonts w:ascii="Times New Roman" w:hAnsi="Times New Roman" w:cs="Times New Roman"/>
          <w:lang w:val="en-US"/>
        </w:rPr>
        <w:t xml:space="preserve">the </w:t>
      </w:r>
      <w:r w:rsidR="00A93D63" w:rsidRPr="009D0ECC">
        <w:rPr>
          <w:rFonts w:ascii="Times New Roman" w:hAnsi="Times New Roman" w:cs="Times New Roman"/>
          <w:lang w:val="en-US"/>
        </w:rPr>
        <w:t>fight against Christianity</w:t>
      </w:r>
      <w:r w:rsidR="00B84517" w:rsidRPr="009D0ECC">
        <w:rPr>
          <w:rFonts w:ascii="Times New Roman" w:hAnsi="Times New Roman" w:cs="Times New Roman"/>
          <w:lang w:val="en-US"/>
        </w:rPr>
        <w:t>.</w:t>
      </w:r>
      <w:r w:rsidR="00C45B81" w:rsidRPr="009D0ECC">
        <w:rPr>
          <w:rFonts w:ascii="Times New Roman" w:hAnsi="Times New Roman" w:cs="Times New Roman"/>
          <w:lang w:val="en-US"/>
        </w:rPr>
        <w:t xml:space="preserve"> </w:t>
      </w:r>
      <w:r w:rsidR="00B84517" w:rsidRPr="009D0ECC">
        <w:rPr>
          <w:rFonts w:ascii="Times New Roman" w:hAnsi="Times New Roman" w:cs="Times New Roman"/>
          <w:lang w:val="en-US"/>
        </w:rPr>
        <w:t xml:space="preserve">In Europe, not only churches and </w:t>
      </w:r>
      <w:r w:rsidR="009B2839" w:rsidRPr="009D0ECC">
        <w:rPr>
          <w:rFonts w:ascii="Times New Roman" w:hAnsi="Times New Roman" w:cs="Times New Roman"/>
          <w:lang w:val="en-US"/>
        </w:rPr>
        <w:t>cemeteries are object</w:t>
      </w:r>
      <w:r w:rsidR="00DF6423">
        <w:rPr>
          <w:rFonts w:ascii="Times New Roman" w:hAnsi="Times New Roman" w:cs="Times New Roman"/>
          <w:lang w:val="en-US"/>
        </w:rPr>
        <w:t>s</w:t>
      </w:r>
      <w:r w:rsidR="009B2839" w:rsidRPr="009D0ECC">
        <w:rPr>
          <w:rFonts w:ascii="Times New Roman" w:hAnsi="Times New Roman" w:cs="Times New Roman"/>
          <w:lang w:val="en-US"/>
        </w:rPr>
        <w:t xml:space="preserve"> of profanation, but also Christian symbols, such as representation</w:t>
      </w:r>
      <w:r w:rsidR="00B84517" w:rsidRPr="009D0ECC">
        <w:rPr>
          <w:rFonts w:ascii="Times New Roman" w:hAnsi="Times New Roman" w:cs="Times New Roman"/>
          <w:lang w:val="en-US"/>
        </w:rPr>
        <w:t>s</w:t>
      </w:r>
      <w:r w:rsidR="009B2839" w:rsidRPr="009D0ECC">
        <w:rPr>
          <w:rFonts w:ascii="Times New Roman" w:hAnsi="Times New Roman" w:cs="Times New Roman"/>
          <w:lang w:val="en-US"/>
        </w:rPr>
        <w:t xml:space="preserve"> of God and saints, </w:t>
      </w:r>
      <w:r w:rsidR="00347DD3" w:rsidRPr="009D0ECC">
        <w:rPr>
          <w:rFonts w:ascii="Times New Roman" w:hAnsi="Times New Roman" w:cs="Times New Roman"/>
          <w:lang w:val="en-US"/>
        </w:rPr>
        <w:t xml:space="preserve">and </w:t>
      </w:r>
      <w:r w:rsidR="009B2839" w:rsidRPr="009D0ECC">
        <w:rPr>
          <w:rFonts w:ascii="Times New Roman" w:hAnsi="Times New Roman" w:cs="Times New Roman"/>
          <w:lang w:val="en-US"/>
        </w:rPr>
        <w:t>religious objects</w:t>
      </w:r>
      <w:r w:rsidR="00B84517" w:rsidRPr="009D0ECC">
        <w:rPr>
          <w:rFonts w:ascii="Times New Roman" w:hAnsi="Times New Roman" w:cs="Times New Roman"/>
          <w:lang w:val="en-US"/>
        </w:rPr>
        <w:t xml:space="preserve"> and clothes</w:t>
      </w:r>
      <w:r w:rsidR="009B2839" w:rsidRPr="009D0ECC">
        <w:rPr>
          <w:rFonts w:ascii="Times New Roman" w:hAnsi="Times New Roman" w:cs="Times New Roman"/>
          <w:lang w:val="en-US"/>
        </w:rPr>
        <w:t>.</w:t>
      </w:r>
      <w:r w:rsidR="009B0FF7" w:rsidRPr="009D0ECC">
        <w:rPr>
          <w:lang w:val="en-US"/>
        </w:rPr>
        <w:t xml:space="preserve"> </w:t>
      </w:r>
      <w:r w:rsidR="009B2839" w:rsidRPr="009D0ECC">
        <w:rPr>
          <w:rFonts w:ascii="Times New Roman" w:hAnsi="Times New Roman" w:cs="Times New Roman"/>
          <w:lang w:val="en-US"/>
        </w:rPr>
        <w:t xml:space="preserve">They are </w:t>
      </w:r>
      <w:r w:rsidR="00DF6423" w:rsidRPr="00DF6423">
        <w:rPr>
          <w:rFonts w:ascii="Times New Roman" w:hAnsi="Times New Roman" w:cs="Times New Roman"/>
          <w:lang w:val="en-US"/>
        </w:rPr>
        <w:t xml:space="preserve">used </w:t>
      </w:r>
      <w:r w:rsidR="009B2839" w:rsidRPr="009D0ECC">
        <w:rPr>
          <w:rFonts w:ascii="Times New Roman" w:hAnsi="Times New Roman" w:cs="Times New Roman"/>
          <w:lang w:val="en-US"/>
        </w:rPr>
        <w:t xml:space="preserve">in the production of </w:t>
      </w:r>
      <w:r w:rsidR="00B84517" w:rsidRPr="009D0ECC">
        <w:rPr>
          <w:rFonts w:ascii="Times New Roman" w:hAnsi="Times New Roman" w:cs="Times New Roman"/>
          <w:lang w:val="en-US"/>
        </w:rPr>
        <w:t>“</w:t>
      </w:r>
      <w:r w:rsidR="009B2839" w:rsidRPr="009D0ECC">
        <w:rPr>
          <w:rFonts w:ascii="Times New Roman" w:hAnsi="Times New Roman" w:cs="Times New Roman"/>
          <w:lang w:val="en-US"/>
        </w:rPr>
        <w:t>artistic</w:t>
      </w:r>
      <w:r w:rsidR="00B84517" w:rsidRPr="009D0ECC">
        <w:rPr>
          <w:rFonts w:ascii="Times New Roman" w:hAnsi="Times New Roman" w:cs="Times New Roman"/>
          <w:lang w:val="en-US"/>
        </w:rPr>
        <w:t>”</w:t>
      </w:r>
      <w:r w:rsidR="009B2839" w:rsidRPr="009D0ECC">
        <w:rPr>
          <w:rFonts w:ascii="Times New Roman" w:hAnsi="Times New Roman" w:cs="Times New Roman"/>
          <w:lang w:val="en-US"/>
        </w:rPr>
        <w:t xml:space="preserve"> </w:t>
      </w:r>
      <w:r w:rsidR="00B84517" w:rsidRPr="009D0ECC">
        <w:rPr>
          <w:rFonts w:ascii="Times New Roman" w:hAnsi="Times New Roman" w:cs="Times New Roman"/>
          <w:lang w:val="en-US"/>
        </w:rPr>
        <w:t>works</w:t>
      </w:r>
      <w:r w:rsidR="00807FDC" w:rsidRPr="009D0ECC">
        <w:rPr>
          <w:lang w:val="en-US"/>
        </w:rPr>
        <w:t xml:space="preserve"> </w:t>
      </w:r>
      <w:r w:rsidR="00807FDC" w:rsidRPr="009D0ECC">
        <w:rPr>
          <w:rFonts w:ascii="Times New Roman" w:hAnsi="Times New Roman" w:cs="Times New Roman"/>
          <w:lang w:val="en-US"/>
        </w:rPr>
        <w:t>(advertising material, various exhibitions, posters, theatre plays and movies)</w:t>
      </w:r>
      <w:r w:rsidR="00347DD3" w:rsidRPr="009D0ECC">
        <w:rPr>
          <w:rFonts w:ascii="Times New Roman" w:hAnsi="Times New Roman" w:cs="Times New Roman"/>
          <w:lang w:val="en-US"/>
        </w:rPr>
        <w:t>,</w:t>
      </w:r>
      <w:r w:rsidR="009B2839" w:rsidRPr="009D0ECC">
        <w:rPr>
          <w:rFonts w:ascii="Times New Roman" w:hAnsi="Times New Roman" w:cs="Times New Roman"/>
          <w:lang w:val="en-US"/>
        </w:rPr>
        <w:t xml:space="preserve"> not to serve their </w:t>
      </w:r>
      <w:r w:rsidR="00577566">
        <w:rPr>
          <w:rFonts w:ascii="Times New Roman" w:hAnsi="Times New Roman" w:cs="Times New Roman"/>
          <w:lang w:val="en-US"/>
        </w:rPr>
        <w:t xml:space="preserve">religious </w:t>
      </w:r>
      <w:r w:rsidR="009B2839" w:rsidRPr="009D0ECC">
        <w:rPr>
          <w:rFonts w:ascii="Times New Roman" w:hAnsi="Times New Roman" w:cs="Times New Roman"/>
          <w:lang w:val="en-US"/>
        </w:rPr>
        <w:t>purpose,</w:t>
      </w:r>
      <w:r w:rsidR="00347DD3" w:rsidRPr="009D0ECC">
        <w:rPr>
          <w:lang w:val="en-US"/>
        </w:rPr>
        <w:t xml:space="preserve"> </w:t>
      </w:r>
      <w:r w:rsidR="00347DD3" w:rsidRPr="009D0ECC">
        <w:rPr>
          <w:rFonts w:ascii="Times New Roman" w:hAnsi="Times New Roman" w:cs="Times New Roman"/>
          <w:lang w:val="en-US"/>
        </w:rPr>
        <w:t>to uplift the souls with their beauty or</w:t>
      </w:r>
      <w:r w:rsidR="009B2839" w:rsidRPr="009D0ECC">
        <w:rPr>
          <w:rFonts w:ascii="Times New Roman" w:hAnsi="Times New Roman" w:cs="Times New Roman"/>
          <w:lang w:val="en-US"/>
        </w:rPr>
        <w:t xml:space="preserve"> </w:t>
      </w:r>
      <w:r w:rsidR="00347DD3" w:rsidRPr="009D0ECC">
        <w:rPr>
          <w:rFonts w:ascii="Times New Roman" w:hAnsi="Times New Roman" w:cs="Times New Roman"/>
          <w:lang w:val="en-US"/>
        </w:rPr>
        <w:t xml:space="preserve">to contribute to a debate, </w:t>
      </w:r>
      <w:r w:rsidR="009B2839" w:rsidRPr="009D0ECC">
        <w:rPr>
          <w:rFonts w:ascii="Times New Roman" w:hAnsi="Times New Roman" w:cs="Times New Roman"/>
          <w:lang w:val="en-US"/>
        </w:rPr>
        <w:t xml:space="preserve">but </w:t>
      </w:r>
      <w:r w:rsidR="00B84517" w:rsidRPr="009D0ECC">
        <w:rPr>
          <w:rFonts w:ascii="Times New Roman" w:hAnsi="Times New Roman" w:cs="Times New Roman"/>
          <w:lang w:val="en-US"/>
        </w:rPr>
        <w:t>to</w:t>
      </w:r>
      <w:r w:rsidR="009B2839" w:rsidRPr="009D0ECC">
        <w:rPr>
          <w:rFonts w:ascii="Times New Roman" w:hAnsi="Times New Roman" w:cs="Times New Roman"/>
          <w:lang w:val="en-US"/>
        </w:rPr>
        <w:t xml:space="preserve"> insult</w:t>
      </w:r>
      <w:r w:rsidR="009B0FF7" w:rsidRPr="009D0ECC">
        <w:rPr>
          <w:rFonts w:ascii="Times New Roman" w:hAnsi="Times New Roman" w:cs="Times New Roman"/>
          <w:lang w:val="en-US"/>
        </w:rPr>
        <w:t xml:space="preserve">, </w:t>
      </w:r>
      <w:r w:rsidR="009B2839" w:rsidRPr="009D0ECC">
        <w:rPr>
          <w:rFonts w:ascii="Times New Roman" w:hAnsi="Times New Roman" w:cs="Times New Roman"/>
          <w:lang w:val="en-US"/>
        </w:rPr>
        <w:t>offen</w:t>
      </w:r>
      <w:r w:rsidR="00DF6423">
        <w:rPr>
          <w:rFonts w:ascii="Times New Roman" w:hAnsi="Times New Roman" w:cs="Times New Roman"/>
          <w:lang w:val="en-US"/>
        </w:rPr>
        <w:t>d</w:t>
      </w:r>
      <w:r w:rsidR="00B84517" w:rsidRPr="009D0ECC">
        <w:rPr>
          <w:rFonts w:ascii="Times New Roman" w:hAnsi="Times New Roman" w:cs="Times New Roman"/>
          <w:lang w:val="en-US"/>
        </w:rPr>
        <w:t xml:space="preserve"> and</w:t>
      </w:r>
      <w:r w:rsidR="009B2839" w:rsidRPr="009D0ECC">
        <w:rPr>
          <w:rFonts w:ascii="Times New Roman" w:hAnsi="Times New Roman" w:cs="Times New Roman"/>
          <w:lang w:val="en-US"/>
        </w:rPr>
        <w:t xml:space="preserve"> mock</w:t>
      </w:r>
      <w:r w:rsidR="00B84517" w:rsidRPr="009D0ECC">
        <w:rPr>
          <w:rFonts w:ascii="Times New Roman" w:hAnsi="Times New Roman" w:cs="Times New Roman"/>
          <w:lang w:val="en-US"/>
        </w:rPr>
        <w:t xml:space="preserve"> Christians and their religion</w:t>
      </w:r>
      <w:r w:rsidR="00807FDC" w:rsidRPr="009D0ECC">
        <w:rPr>
          <w:rFonts w:ascii="Times New Roman" w:hAnsi="Times New Roman" w:cs="Times New Roman"/>
          <w:lang w:val="en-US"/>
        </w:rPr>
        <w:t>,</w:t>
      </w:r>
      <w:r w:rsidR="00347DD3" w:rsidRPr="009D0ECC">
        <w:rPr>
          <w:rFonts w:ascii="Times New Roman" w:hAnsi="Times New Roman" w:cs="Times New Roman"/>
          <w:lang w:val="en-US"/>
        </w:rPr>
        <w:t xml:space="preserve"> and </w:t>
      </w:r>
      <w:r w:rsidR="00807FDC" w:rsidRPr="009D0ECC">
        <w:rPr>
          <w:rFonts w:ascii="Times New Roman" w:hAnsi="Times New Roman" w:cs="Times New Roman"/>
          <w:lang w:val="en-US"/>
        </w:rPr>
        <w:t>after all,</w:t>
      </w:r>
      <w:r w:rsidR="00347DD3" w:rsidRPr="009D0ECC">
        <w:rPr>
          <w:rFonts w:ascii="Times New Roman" w:hAnsi="Times New Roman" w:cs="Times New Roman"/>
          <w:lang w:val="en-US"/>
        </w:rPr>
        <w:t xml:space="preserve"> to tread </w:t>
      </w:r>
      <w:r w:rsidR="00DF6423">
        <w:rPr>
          <w:rFonts w:ascii="Times New Roman" w:hAnsi="Times New Roman" w:cs="Times New Roman"/>
          <w:lang w:val="en-US"/>
        </w:rPr>
        <w:t xml:space="preserve">on </w:t>
      </w:r>
      <w:r w:rsidR="001B0627" w:rsidRPr="009D0ECC">
        <w:rPr>
          <w:rFonts w:ascii="Times New Roman" w:hAnsi="Times New Roman" w:cs="Times New Roman"/>
          <w:lang w:val="en-US"/>
        </w:rPr>
        <w:t>the values that founded our free society</w:t>
      </w:r>
      <w:r w:rsidR="001B0627" w:rsidRPr="009D0ECC">
        <w:rPr>
          <w:lang w:val="en-US"/>
        </w:rPr>
        <w:t xml:space="preserve"> </w:t>
      </w:r>
      <w:r w:rsidR="001B0627" w:rsidRPr="009D0ECC">
        <w:rPr>
          <w:rFonts w:ascii="Times New Roman" w:hAnsi="Times New Roman" w:cs="Times New Roman"/>
          <w:lang w:val="en-US"/>
        </w:rPr>
        <w:t>and our civilization</w:t>
      </w:r>
      <w:r w:rsidR="00807FDC" w:rsidRPr="009D0ECC">
        <w:rPr>
          <w:rFonts w:ascii="Times New Roman" w:hAnsi="Times New Roman" w:cs="Times New Roman"/>
          <w:lang w:val="en-US"/>
        </w:rPr>
        <w:t xml:space="preserve">. </w:t>
      </w:r>
      <w:r w:rsidR="00327346" w:rsidRPr="009D0ECC">
        <w:rPr>
          <w:rFonts w:ascii="Times New Roman" w:hAnsi="Times New Roman" w:cs="Times New Roman"/>
          <w:lang w:val="en-US"/>
        </w:rPr>
        <w:t>In 2014</w:t>
      </w:r>
      <w:r w:rsidR="0050086E" w:rsidRPr="009D0ECC">
        <w:rPr>
          <w:rFonts w:ascii="Times New Roman" w:hAnsi="Times New Roman" w:cs="Times New Roman"/>
          <w:lang w:val="en-US"/>
        </w:rPr>
        <w:t>, in France,</w:t>
      </w:r>
      <w:r w:rsidR="00327346" w:rsidRPr="009D0ECC">
        <w:rPr>
          <w:rFonts w:ascii="Times New Roman" w:hAnsi="Times New Roman" w:cs="Times New Roman"/>
          <w:lang w:val="en-US"/>
        </w:rPr>
        <w:t xml:space="preserve"> 49 cases of </w:t>
      </w:r>
      <w:r w:rsidR="00DF6423">
        <w:rPr>
          <w:rFonts w:ascii="Times New Roman" w:hAnsi="Times New Roman" w:cs="Times New Roman"/>
          <w:lang w:val="en-US"/>
        </w:rPr>
        <w:t>ab</w:t>
      </w:r>
      <w:r w:rsidR="0050086E" w:rsidRPr="009D0ECC">
        <w:rPr>
          <w:rFonts w:ascii="Times New Roman" w:hAnsi="Times New Roman" w:cs="Times New Roman"/>
          <w:lang w:val="en-US"/>
        </w:rPr>
        <w:t>use of Christian symbols</w:t>
      </w:r>
      <w:r w:rsidR="00A8456B">
        <w:rPr>
          <w:rFonts w:ascii="Times New Roman" w:hAnsi="Times New Roman" w:cs="Times New Roman"/>
          <w:lang w:val="en-US"/>
        </w:rPr>
        <w:t xml:space="preserve"> </w:t>
      </w:r>
      <w:r w:rsidR="00347DD3" w:rsidRPr="009D0ECC">
        <w:rPr>
          <w:rFonts w:ascii="Times New Roman" w:hAnsi="Times New Roman" w:cs="Times New Roman"/>
          <w:lang w:val="en-US"/>
        </w:rPr>
        <w:t>were reported</w:t>
      </w:r>
      <w:r w:rsidR="0050086E" w:rsidRPr="009D0ECC">
        <w:rPr>
          <w:rFonts w:ascii="Times New Roman" w:hAnsi="Times New Roman" w:cs="Times New Roman"/>
          <w:lang w:val="en-US"/>
        </w:rPr>
        <w:t xml:space="preserve">: 10 </w:t>
      </w:r>
      <w:r w:rsidR="00421B8A" w:rsidRPr="009D0ECC">
        <w:rPr>
          <w:rFonts w:ascii="Times New Roman" w:hAnsi="Times New Roman" w:cs="Times New Roman"/>
          <w:lang w:val="en-US"/>
        </w:rPr>
        <w:t xml:space="preserve">were </w:t>
      </w:r>
      <w:r w:rsidR="00DF6423">
        <w:rPr>
          <w:rFonts w:ascii="Times New Roman" w:hAnsi="Times New Roman" w:cs="Times New Roman"/>
          <w:lang w:val="en-US"/>
        </w:rPr>
        <w:t>made</w:t>
      </w:r>
      <w:r w:rsidR="00421B8A" w:rsidRPr="009D0ECC">
        <w:rPr>
          <w:rFonts w:ascii="Times New Roman" w:hAnsi="Times New Roman" w:cs="Times New Roman"/>
          <w:lang w:val="en-US"/>
        </w:rPr>
        <w:t xml:space="preserve"> </w:t>
      </w:r>
      <w:r w:rsidR="0050086E" w:rsidRPr="009D0ECC">
        <w:rPr>
          <w:rFonts w:ascii="Times New Roman" w:hAnsi="Times New Roman" w:cs="Times New Roman"/>
          <w:lang w:val="en-US"/>
        </w:rPr>
        <w:t xml:space="preserve">by the media, 14 by </w:t>
      </w:r>
      <w:r w:rsidR="00421B8A" w:rsidRPr="009D0ECC">
        <w:rPr>
          <w:rFonts w:ascii="Times New Roman" w:hAnsi="Times New Roman" w:cs="Times New Roman"/>
          <w:lang w:val="en-US"/>
        </w:rPr>
        <w:t xml:space="preserve">private </w:t>
      </w:r>
      <w:r w:rsidR="0050086E" w:rsidRPr="009D0ECC">
        <w:rPr>
          <w:rFonts w:ascii="Times New Roman" w:hAnsi="Times New Roman" w:cs="Times New Roman"/>
          <w:lang w:val="en-US"/>
        </w:rPr>
        <w:t>and advertising</w:t>
      </w:r>
      <w:r w:rsidR="00421B8A" w:rsidRPr="009D0ECC">
        <w:rPr>
          <w:lang w:val="en-US"/>
        </w:rPr>
        <w:t xml:space="preserve"> </w:t>
      </w:r>
      <w:r w:rsidR="00421B8A" w:rsidRPr="009D0ECC">
        <w:rPr>
          <w:rFonts w:ascii="Times New Roman" w:hAnsi="Times New Roman" w:cs="Times New Roman"/>
          <w:lang w:val="en-US"/>
        </w:rPr>
        <w:t>companies</w:t>
      </w:r>
      <w:r w:rsidR="0050086E" w:rsidRPr="009D0ECC">
        <w:rPr>
          <w:rFonts w:ascii="Times New Roman" w:hAnsi="Times New Roman" w:cs="Times New Roman"/>
          <w:lang w:val="en-US"/>
        </w:rPr>
        <w:t xml:space="preserve">, </w:t>
      </w:r>
      <w:proofErr w:type="gramStart"/>
      <w:r w:rsidR="0050086E" w:rsidRPr="009D0ECC">
        <w:rPr>
          <w:rFonts w:ascii="Times New Roman" w:hAnsi="Times New Roman" w:cs="Times New Roman"/>
          <w:lang w:val="en-US"/>
        </w:rPr>
        <w:t>15</w:t>
      </w:r>
      <w:proofErr w:type="gramEnd"/>
      <w:r w:rsidR="0050086E" w:rsidRPr="009D0ECC">
        <w:rPr>
          <w:rFonts w:ascii="Times New Roman" w:hAnsi="Times New Roman" w:cs="Times New Roman"/>
          <w:lang w:val="en-US"/>
        </w:rPr>
        <w:t xml:space="preserve"> by public institutions and 10 by artists</w:t>
      </w:r>
      <w:r w:rsidR="0059619B" w:rsidRPr="009D0ECC">
        <w:rPr>
          <w:rStyle w:val="Appelnotedebasdep"/>
          <w:rFonts w:ascii="Times New Roman" w:hAnsi="Times New Roman" w:cs="Times New Roman"/>
          <w:lang w:val="en-US"/>
        </w:rPr>
        <w:footnoteReference w:id="1"/>
      </w:r>
      <w:r w:rsidR="0050086E" w:rsidRPr="009D0ECC">
        <w:rPr>
          <w:rFonts w:ascii="Times New Roman" w:hAnsi="Times New Roman" w:cs="Times New Roman"/>
          <w:lang w:val="en-US"/>
        </w:rPr>
        <w:t>.</w:t>
      </w:r>
      <w:r w:rsidR="00421B8A" w:rsidRPr="009D0ECC">
        <w:rPr>
          <w:rFonts w:ascii="Times New Roman" w:hAnsi="Times New Roman" w:cs="Times New Roman"/>
          <w:lang w:val="en-US"/>
        </w:rPr>
        <w:t xml:space="preserve"> </w:t>
      </w:r>
      <w:r w:rsidR="00A93D63" w:rsidRPr="009D0ECC">
        <w:rPr>
          <w:rFonts w:ascii="Times New Roman" w:hAnsi="Times New Roman" w:cs="Times New Roman"/>
          <w:lang w:val="en-US"/>
        </w:rPr>
        <w:t xml:space="preserve">Similar expressions were noted in Spain, Italy, Belgium, </w:t>
      </w:r>
      <w:r w:rsidR="00347DD3" w:rsidRPr="009D0ECC">
        <w:rPr>
          <w:rFonts w:ascii="Times New Roman" w:hAnsi="Times New Roman" w:cs="Times New Roman"/>
          <w:lang w:val="en-US"/>
        </w:rPr>
        <w:t>and Germany</w:t>
      </w:r>
      <w:r w:rsidR="00982FFF">
        <w:rPr>
          <w:rStyle w:val="Appelnotedebasdep"/>
          <w:rFonts w:ascii="Times New Roman" w:hAnsi="Times New Roman" w:cs="Times New Roman"/>
          <w:lang w:val="en-US"/>
        </w:rPr>
        <w:footnoteReference w:id="2"/>
      </w:r>
      <w:r w:rsidR="00A93D63" w:rsidRPr="009D0ECC">
        <w:rPr>
          <w:rFonts w:ascii="Times New Roman" w:hAnsi="Times New Roman" w:cs="Times New Roman"/>
          <w:lang w:val="en-US"/>
        </w:rPr>
        <w:t xml:space="preserve">. </w:t>
      </w:r>
      <w:r w:rsidR="00067580" w:rsidRPr="00067580">
        <w:rPr>
          <w:rFonts w:ascii="Times New Roman" w:hAnsi="Times New Roman" w:cs="Times New Roman"/>
          <w:lang w:val="en-US"/>
        </w:rPr>
        <w:t>Those cases are “</w:t>
      </w:r>
      <w:r w:rsidR="00067580" w:rsidRPr="00067580">
        <w:rPr>
          <w:rFonts w:ascii="Times New Roman" w:hAnsi="Times New Roman" w:cs="Times New Roman"/>
          <w:i/>
          <w:lang w:val="en-US"/>
        </w:rPr>
        <w:t>hate speech</w:t>
      </w:r>
      <w:r w:rsidR="00067580" w:rsidRPr="00067580">
        <w:rPr>
          <w:rFonts w:ascii="Times New Roman" w:hAnsi="Times New Roman" w:cs="Times New Roman"/>
          <w:lang w:val="en-US"/>
        </w:rPr>
        <w:t>”</w:t>
      </w:r>
      <w:r w:rsidR="005D4DCD">
        <w:rPr>
          <w:rFonts w:ascii="Times New Roman" w:hAnsi="Times New Roman" w:cs="Times New Roman"/>
          <w:lang w:val="en-US"/>
        </w:rPr>
        <w:t>,</w:t>
      </w:r>
      <w:r w:rsidR="00067580" w:rsidRPr="00067580">
        <w:rPr>
          <w:rFonts w:ascii="Times New Roman" w:hAnsi="Times New Roman" w:cs="Times New Roman"/>
          <w:lang w:val="en-US"/>
        </w:rPr>
        <w:t xml:space="preserve"> covered up under an artistic or creative pretext.</w:t>
      </w:r>
    </w:p>
    <w:p w:rsidR="00F47D25" w:rsidRPr="009D0ECC" w:rsidRDefault="00347DD3" w:rsidP="00B56B84">
      <w:pPr>
        <w:jc w:val="both"/>
        <w:rPr>
          <w:rFonts w:ascii="Times New Roman" w:hAnsi="Times New Roman" w:cs="Times New Roman"/>
          <w:lang w:val="en-US"/>
        </w:rPr>
      </w:pPr>
      <w:r w:rsidRPr="009D0ECC">
        <w:rPr>
          <w:rFonts w:ascii="Times New Roman" w:hAnsi="Times New Roman" w:cs="Times New Roman"/>
          <w:lang w:val="en-US"/>
        </w:rPr>
        <w:t>A</w:t>
      </w:r>
      <w:r w:rsidR="00A93D63" w:rsidRPr="009D0ECC">
        <w:rPr>
          <w:rFonts w:ascii="Times New Roman" w:hAnsi="Times New Roman" w:cs="Times New Roman"/>
          <w:lang w:val="en-US"/>
        </w:rPr>
        <w:t xml:space="preserve">rtistic expression enjoys </w:t>
      </w:r>
      <w:r w:rsidRPr="009D0ECC">
        <w:rPr>
          <w:rFonts w:ascii="Times New Roman" w:hAnsi="Times New Roman" w:cs="Times New Roman"/>
          <w:lang w:val="en-US"/>
        </w:rPr>
        <w:t xml:space="preserve">and should continue to enjoy </w:t>
      </w:r>
      <w:r w:rsidR="00A93D63" w:rsidRPr="009D0ECC">
        <w:rPr>
          <w:rFonts w:ascii="Times New Roman" w:hAnsi="Times New Roman" w:cs="Times New Roman"/>
          <w:lang w:val="en-US"/>
        </w:rPr>
        <w:t>freedom of expression</w:t>
      </w:r>
      <w:r w:rsidRPr="009D0ECC">
        <w:rPr>
          <w:rFonts w:ascii="Times New Roman" w:hAnsi="Times New Roman" w:cs="Times New Roman"/>
          <w:lang w:val="en-US"/>
        </w:rPr>
        <w:t>. Nevertheless,</w:t>
      </w:r>
      <w:r w:rsidR="00DF6423">
        <w:rPr>
          <w:rFonts w:ascii="Times New Roman" w:hAnsi="Times New Roman" w:cs="Times New Roman"/>
          <w:lang w:val="en-US"/>
        </w:rPr>
        <w:t xml:space="preserve"> this right is not absolute and</w:t>
      </w:r>
      <w:r w:rsidR="00A93D63" w:rsidRPr="009D0ECC">
        <w:rPr>
          <w:rFonts w:ascii="Times New Roman" w:hAnsi="Times New Roman" w:cs="Times New Roman"/>
          <w:lang w:val="en-US"/>
        </w:rPr>
        <w:t xml:space="preserve"> proportional limitations can be imposed in order to protect the rights of others</w:t>
      </w:r>
      <w:r w:rsidR="00807FDC" w:rsidRPr="009D0ECC">
        <w:rPr>
          <w:rFonts w:ascii="Times New Roman" w:hAnsi="Times New Roman" w:cs="Times New Roman"/>
          <w:lang w:val="en-US"/>
        </w:rPr>
        <w:t xml:space="preserve">. </w:t>
      </w:r>
      <w:r w:rsidR="00A93D63" w:rsidRPr="009D0ECC">
        <w:rPr>
          <w:rFonts w:ascii="Times New Roman" w:hAnsi="Times New Roman" w:cs="Times New Roman"/>
          <w:lang w:val="en-US"/>
        </w:rPr>
        <w:t>T</w:t>
      </w:r>
      <w:r w:rsidR="00807FDC" w:rsidRPr="009D0ECC">
        <w:rPr>
          <w:rFonts w:ascii="Times New Roman" w:hAnsi="Times New Roman" w:cs="Times New Roman"/>
          <w:lang w:val="en-US"/>
        </w:rPr>
        <w:t>o this end, t</w:t>
      </w:r>
      <w:r w:rsidR="00A93D63" w:rsidRPr="009D0ECC">
        <w:rPr>
          <w:rFonts w:ascii="Times New Roman" w:hAnsi="Times New Roman" w:cs="Times New Roman"/>
          <w:lang w:val="en-US"/>
        </w:rPr>
        <w:t xml:space="preserve">he ECHR </w:t>
      </w:r>
      <w:r w:rsidR="00807FDC" w:rsidRPr="009D0ECC">
        <w:rPr>
          <w:rFonts w:ascii="Times New Roman" w:hAnsi="Times New Roman" w:cs="Times New Roman"/>
          <w:lang w:val="en-US"/>
        </w:rPr>
        <w:t>defined</w:t>
      </w:r>
      <w:r w:rsidR="00A93D63" w:rsidRPr="009D0ECC">
        <w:rPr>
          <w:rFonts w:ascii="Times New Roman" w:hAnsi="Times New Roman" w:cs="Times New Roman"/>
          <w:lang w:val="en-US"/>
        </w:rPr>
        <w:t xml:space="preserve"> the state</w:t>
      </w:r>
      <w:r w:rsidR="00807FDC" w:rsidRPr="009D0ECC">
        <w:rPr>
          <w:rFonts w:ascii="Times New Roman" w:hAnsi="Times New Roman" w:cs="Times New Roman"/>
          <w:lang w:val="en-US"/>
        </w:rPr>
        <w:t xml:space="preserve"> duties</w:t>
      </w:r>
      <w:r w:rsidR="00F47D25" w:rsidRPr="009D0ECC">
        <w:rPr>
          <w:rFonts w:ascii="Times New Roman" w:hAnsi="Times New Roman" w:cs="Times New Roman"/>
          <w:lang w:val="en-US"/>
        </w:rPr>
        <w:t>: to remain neutral and impartial towards religions and beliefs, but also to ensure protec</w:t>
      </w:r>
      <w:r w:rsidR="00DF6423">
        <w:rPr>
          <w:rFonts w:ascii="Times New Roman" w:hAnsi="Times New Roman" w:cs="Times New Roman"/>
          <w:lang w:val="en-US"/>
        </w:rPr>
        <w:t>tion against gratuitous offence and</w:t>
      </w:r>
      <w:r w:rsidR="00F47D25" w:rsidRPr="009D0ECC">
        <w:rPr>
          <w:rFonts w:ascii="Times New Roman" w:hAnsi="Times New Roman" w:cs="Times New Roman"/>
          <w:lang w:val="en-US"/>
        </w:rPr>
        <w:t xml:space="preserve"> incitement to violence and hatred against a religious community: </w:t>
      </w:r>
      <w:r w:rsidR="00A93D63" w:rsidRPr="009D0ECC">
        <w:rPr>
          <w:rFonts w:ascii="Times New Roman" w:hAnsi="Times New Roman" w:cs="Times New Roman"/>
          <w:lang w:val="en-US"/>
        </w:rPr>
        <w:t>“</w:t>
      </w:r>
      <w:r w:rsidR="00A93D63" w:rsidRPr="009D0ECC">
        <w:rPr>
          <w:rFonts w:ascii="Times New Roman" w:hAnsi="Times New Roman" w:cs="Times New Roman"/>
          <w:i/>
          <w:lang w:val="en-US"/>
        </w:rPr>
        <w:t>an obligation to avoid as far as possible expressions that are gratuitously offensive to others (…) and which therefore do not contribute to any form of public debate capable of furthering progress in human affairs”</w:t>
      </w:r>
      <w:r w:rsidR="00A93D63" w:rsidRPr="009D0ECC">
        <w:rPr>
          <w:rStyle w:val="Appelnotedebasdep"/>
          <w:rFonts w:ascii="Times New Roman" w:hAnsi="Times New Roman" w:cs="Times New Roman"/>
          <w:lang w:val="en-US"/>
        </w:rPr>
        <w:footnoteReference w:id="3"/>
      </w:r>
      <w:r w:rsidR="00A93D63" w:rsidRPr="009D0ECC">
        <w:rPr>
          <w:rFonts w:ascii="Times New Roman" w:hAnsi="Times New Roman" w:cs="Times New Roman"/>
          <w:lang w:val="en-US"/>
        </w:rPr>
        <w:t xml:space="preserve">. </w:t>
      </w:r>
    </w:p>
    <w:p w:rsidR="003936D8" w:rsidRPr="009D0ECC" w:rsidRDefault="00577566" w:rsidP="003936D8">
      <w:pPr>
        <w:jc w:val="both"/>
        <w:rPr>
          <w:rFonts w:ascii="Times New Roman" w:hAnsi="Times New Roman" w:cs="Times New Roman"/>
          <w:lang w:val="en-US"/>
        </w:rPr>
      </w:pPr>
      <w:r>
        <w:rPr>
          <w:rFonts w:ascii="Times New Roman" w:hAnsi="Times New Roman" w:cs="Times New Roman"/>
          <w:lang w:val="en-US"/>
        </w:rPr>
        <w:t>The history has demonstrated that repeated propagation of disrespect for a religion is the starting place for future violence against the religious community. Therefore</w:t>
      </w:r>
      <w:r w:rsidR="00F47D25" w:rsidRPr="009D0ECC">
        <w:rPr>
          <w:rFonts w:ascii="Times New Roman" w:hAnsi="Times New Roman" w:cs="Times New Roman"/>
          <w:lang w:val="en-US"/>
        </w:rPr>
        <w:t xml:space="preserve">, the ECLJ recommends to the participating States to monitor carefully the growing phenomenon of intolerance against Christians and take appropriate measures in </w:t>
      </w:r>
      <w:r w:rsidR="00F54CBF" w:rsidRPr="009D0ECC">
        <w:rPr>
          <w:rFonts w:ascii="Times New Roman" w:hAnsi="Times New Roman" w:cs="Times New Roman"/>
          <w:lang w:val="en-US"/>
        </w:rPr>
        <w:t>response</w:t>
      </w:r>
      <w:r>
        <w:rPr>
          <w:rFonts w:ascii="Times New Roman" w:hAnsi="Times New Roman" w:cs="Times New Roman"/>
          <w:lang w:val="en-US"/>
        </w:rPr>
        <w:t>;</w:t>
      </w:r>
      <w:r w:rsidR="00F47D25" w:rsidRPr="009D0ECC">
        <w:rPr>
          <w:rFonts w:ascii="Times New Roman" w:hAnsi="Times New Roman" w:cs="Times New Roman"/>
          <w:lang w:val="en-US"/>
        </w:rPr>
        <w:t xml:space="preserve"> </w:t>
      </w:r>
      <w:r>
        <w:rPr>
          <w:rFonts w:ascii="Times New Roman" w:hAnsi="Times New Roman" w:cs="Times New Roman"/>
          <w:lang w:val="en-US"/>
        </w:rPr>
        <w:t xml:space="preserve">and </w:t>
      </w:r>
      <w:r w:rsidR="00F47D25" w:rsidRPr="009D0ECC">
        <w:rPr>
          <w:rFonts w:ascii="Times New Roman" w:hAnsi="Times New Roman" w:cs="Times New Roman"/>
          <w:lang w:val="en-US"/>
        </w:rPr>
        <w:t>to follow up its Parliamentary Assembly resolution of July 2011, “</w:t>
      </w:r>
      <w:proofErr w:type="spellStart"/>
      <w:r w:rsidR="00F47D25" w:rsidRPr="009D0ECC">
        <w:rPr>
          <w:rFonts w:ascii="Times New Roman" w:hAnsi="Times New Roman" w:cs="Times New Roman"/>
          <w:i/>
          <w:lang w:val="en-US"/>
        </w:rPr>
        <w:t>encourag</w:t>
      </w:r>
      <w:proofErr w:type="spellEnd"/>
      <w:r>
        <w:rPr>
          <w:rFonts w:ascii="Times New Roman" w:hAnsi="Times New Roman" w:cs="Times New Roman"/>
          <w:i/>
          <w:lang w:val="en-US"/>
        </w:rPr>
        <w:t>[</w:t>
      </w:r>
      <w:proofErr w:type="spellStart"/>
      <w:r>
        <w:rPr>
          <w:rFonts w:ascii="Times New Roman" w:hAnsi="Times New Roman" w:cs="Times New Roman"/>
          <w:i/>
          <w:lang w:val="en-US"/>
        </w:rPr>
        <w:t>ing</w:t>
      </w:r>
      <w:proofErr w:type="spellEnd"/>
      <w:r>
        <w:rPr>
          <w:rFonts w:ascii="Times New Roman" w:hAnsi="Times New Roman" w:cs="Times New Roman"/>
          <w:i/>
          <w:lang w:val="en-US"/>
        </w:rPr>
        <w:t>]</w:t>
      </w:r>
      <w:r w:rsidR="00F47D25" w:rsidRPr="009D0ECC">
        <w:rPr>
          <w:rFonts w:ascii="Times New Roman" w:hAnsi="Times New Roman" w:cs="Times New Roman"/>
          <w:i/>
          <w:lang w:val="en-US"/>
        </w:rPr>
        <w:t xml:space="preserve"> the media not to spread prejudices against Christians and to combat negative stereotyping</w:t>
      </w:r>
      <w:r w:rsidR="00F47D25" w:rsidRPr="009D0ECC">
        <w:rPr>
          <w:rFonts w:ascii="Times New Roman" w:hAnsi="Times New Roman" w:cs="Times New Roman"/>
          <w:lang w:val="en-US"/>
        </w:rPr>
        <w:t xml:space="preserve">”. </w:t>
      </w:r>
    </w:p>
    <w:p w:rsidR="00F47D25" w:rsidRPr="00D63DC2" w:rsidRDefault="00F47D25" w:rsidP="003936D8">
      <w:pPr>
        <w:jc w:val="both"/>
        <w:rPr>
          <w:rFonts w:ascii="Times New Roman" w:hAnsi="Times New Roman" w:cs="Times New Roman"/>
          <w:lang w:val="en-US"/>
        </w:rPr>
      </w:pPr>
      <w:r w:rsidRPr="009D0ECC">
        <w:rPr>
          <w:rFonts w:ascii="Times New Roman" w:hAnsi="Times New Roman" w:cs="Times New Roman"/>
          <w:lang w:val="en-US"/>
        </w:rPr>
        <w:t>The ECLJ also calls the OSCE/ODIHR and international governmental human rights institutions</w:t>
      </w:r>
      <w:r w:rsidRPr="009D0ECC">
        <w:rPr>
          <w:lang w:val="en-US"/>
        </w:rPr>
        <w:t xml:space="preserve"> </w:t>
      </w:r>
      <w:r w:rsidRPr="009D0ECC">
        <w:rPr>
          <w:rFonts w:ascii="Times New Roman" w:hAnsi="Times New Roman" w:cs="Times New Roman"/>
          <w:lang w:val="en-US"/>
        </w:rPr>
        <w:t xml:space="preserve">to report on intolerance and discrimination against Christians and recommend appropriate action to their member states and to encourage governments to monitor the situation of Christians carefully and to collect segregated data on hate incidents and crimes against Christians. </w:t>
      </w:r>
      <w:r w:rsidR="009D0ECC" w:rsidRPr="009D0ECC">
        <w:rPr>
          <w:rFonts w:ascii="Times New Roman" w:hAnsi="Times New Roman" w:cs="Times New Roman"/>
          <w:lang w:val="en-US"/>
        </w:rPr>
        <w:t xml:space="preserve">Finally, ECLJ </w:t>
      </w:r>
      <w:r w:rsidR="003D5100">
        <w:rPr>
          <w:rFonts w:ascii="Times New Roman" w:hAnsi="Times New Roman" w:cs="Times New Roman"/>
          <w:lang w:val="en-US"/>
        </w:rPr>
        <w:t>encourages</w:t>
      </w:r>
      <w:r w:rsidR="009D0ECC" w:rsidRPr="009D0ECC">
        <w:rPr>
          <w:rFonts w:ascii="Times New Roman" w:hAnsi="Times New Roman" w:cs="Times New Roman"/>
          <w:lang w:val="en-US"/>
        </w:rPr>
        <w:t xml:space="preserve"> journalists and artists </w:t>
      </w:r>
      <w:r w:rsidR="00D63DC2">
        <w:rPr>
          <w:rFonts w:ascii="Times New Roman" w:hAnsi="Times New Roman" w:cs="Times New Roman"/>
          <w:lang w:val="en-US"/>
        </w:rPr>
        <w:t xml:space="preserve">not </w:t>
      </w:r>
      <w:r w:rsidR="009D0ECC" w:rsidRPr="009D0ECC">
        <w:rPr>
          <w:rFonts w:ascii="Times New Roman" w:hAnsi="Times New Roman" w:cs="Times New Roman"/>
          <w:lang w:val="en-US"/>
        </w:rPr>
        <w:t xml:space="preserve">to oppose or ridicule </w:t>
      </w:r>
      <w:r w:rsidR="00D63DC2">
        <w:rPr>
          <w:rFonts w:ascii="Times New Roman" w:hAnsi="Times New Roman" w:cs="Times New Roman"/>
          <w:lang w:val="en-US"/>
        </w:rPr>
        <w:t xml:space="preserve">Christians and </w:t>
      </w:r>
      <w:r w:rsidR="009D0ECC" w:rsidRPr="009D0ECC">
        <w:rPr>
          <w:rFonts w:ascii="Times New Roman" w:hAnsi="Times New Roman" w:cs="Times New Roman"/>
          <w:lang w:val="en-US"/>
        </w:rPr>
        <w:t xml:space="preserve">Christianity, </w:t>
      </w:r>
      <w:r w:rsidR="00D63DC2">
        <w:rPr>
          <w:rFonts w:ascii="Times New Roman" w:hAnsi="Times New Roman" w:cs="Times New Roman"/>
          <w:lang w:val="en-US"/>
        </w:rPr>
        <w:t xml:space="preserve">but </w:t>
      </w:r>
      <w:r w:rsidR="009D0ECC" w:rsidRPr="009D0ECC">
        <w:rPr>
          <w:rFonts w:ascii="Times New Roman" w:hAnsi="Times New Roman" w:cs="Times New Roman"/>
          <w:lang w:val="en-US"/>
        </w:rPr>
        <w:t xml:space="preserve">to defend Christian principles which </w:t>
      </w:r>
      <w:r w:rsidR="00C16BDE">
        <w:rPr>
          <w:rFonts w:ascii="Times New Roman" w:hAnsi="Times New Roman" w:cs="Times New Roman"/>
          <w:lang w:val="en-US"/>
        </w:rPr>
        <w:t xml:space="preserve">founded our free society and which </w:t>
      </w:r>
      <w:r w:rsidR="009D0ECC" w:rsidRPr="009D0ECC">
        <w:rPr>
          <w:rFonts w:ascii="Times New Roman" w:hAnsi="Times New Roman" w:cs="Times New Roman"/>
          <w:lang w:val="en-US"/>
        </w:rPr>
        <w:t>often clash with today’s convictions of the masses.</w:t>
      </w:r>
    </w:p>
    <w:sectPr w:rsidR="00F47D25" w:rsidRPr="00D63D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7D" w:rsidRDefault="006D3F7D" w:rsidP="0059619B">
      <w:pPr>
        <w:spacing w:after="0" w:line="240" w:lineRule="auto"/>
      </w:pPr>
      <w:r>
        <w:separator/>
      </w:r>
    </w:p>
  </w:endnote>
  <w:endnote w:type="continuationSeparator" w:id="0">
    <w:p w:rsidR="006D3F7D" w:rsidRDefault="006D3F7D" w:rsidP="0059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7D" w:rsidRDefault="006D3F7D" w:rsidP="0059619B">
      <w:pPr>
        <w:spacing w:after="0" w:line="240" w:lineRule="auto"/>
      </w:pPr>
      <w:r>
        <w:separator/>
      </w:r>
    </w:p>
  </w:footnote>
  <w:footnote w:type="continuationSeparator" w:id="0">
    <w:p w:rsidR="006D3F7D" w:rsidRDefault="006D3F7D" w:rsidP="0059619B">
      <w:pPr>
        <w:spacing w:after="0" w:line="240" w:lineRule="auto"/>
      </w:pPr>
      <w:r>
        <w:continuationSeparator/>
      </w:r>
    </w:p>
  </w:footnote>
  <w:footnote w:id="1">
    <w:p w:rsidR="0059619B" w:rsidRPr="00982FFF" w:rsidRDefault="0059619B" w:rsidP="00982FFF">
      <w:pPr>
        <w:pStyle w:val="Notedebasdepage"/>
        <w:jc w:val="both"/>
        <w:rPr>
          <w:rFonts w:ascii="Times New Roman" w:hAnsi="Times New Roman" w:cs="Times New Roman"/>
        </w:rPr>
      </w:pPr>
      <w:r w:rsidRPr="00982FFF">
        <w:rPr>
          <w:rStyle w:val="Appelnotedebasdep"/>
          <w:rFonts w:ascii="Times New Roman" w:hAnsi="Times New Roman" w:cs="Times New Roman"/>
        </w:rPr>
        <w:footnoteRef/>
      </w:r>
      <w:r w:rsidRPr="00982FFF">
        <w:rPr>
          <w:rFonts w:ascii="Times New Roman" w:hAnsi="Times New Roman" w:cs="Times New Roman"/>
        </w:rPr>
        <w:t xml:space="preserve"> L’Observatoire de la </w:t>
      </w:r>
      <w:proofErr w:type="spellStart"/>
      <w:r w:rsidRPr="00982FFF">
        <w:rPr>
          <w:rFonts w:ascii="Times New Roman" w:hAnsi="Times New Roman" w:cs="Times New Roman"/>
        </w:rPr>
        <w:t>christianophobie</w:t>
      </w:r>
      <w:proofErr w:type="spellEnd"/>
      <w:r w:rsidRPr="00982FFF">
        <w:rPr>
          <w:rFonts w:ascii="Times New Roman" w:hAnsi="Times New Roman" w:cs="Times New Roman"/>
        </w:rPr>
        <w:t>, « </w:t>
      </w:r>
      <w:r w:rsidRPr="00982FFF">
        <w:rPr>
          <w:rFonts w:ascii="Times New Roman" w:hAnsi="Times New Roman" w:cs="Times New Roman"/>
          <w:i/>
        </w:rPr>
        <w:t xml:space="preserve">Rapport 2015 sur la </w:t>
      </w:r>
      <w:proofErr w:type="spellStart"/>
      <w:r w:rsidRPr="00982FFF">
        <w:rPr>
          <w:rFonts w:ascii="Times New Roman" w:hAnsi="Times New Roman" w:cs="Times New Roman"/>
          <w:i/>
        </w:rPr>
        <w:t>christianophobie</w:t>
      </w:r>
      <w:proofErr w:type="spellEnd"/>
      <w:r w:rsidRPr="00982FFF">
        <w:rPr>
          <w:rFonts w:ascii="Times New Roman" w:hAnsi="Times New Roman" w:cs="Times New Roman"/>
          <w:i/>
        </w:rPr>
        <w:t xml:space="preserve"> en France »</w:t>
      </w:r>
      <w:r w:rsidRPr="00982FFF">
        <w:rPr>
          <w:rFonts w:ascii="Times New Roman" w:hAnsi="Times New Roman" w:cs="Times New Roman"/>
        </w:rPr>
        <w:t> ;</w:t>
      </w:r>
    </w:p>
  </w:footnote>
  <w:footnote w:id="2">
    <w:p w:rsidR="00982FFF" w:rsidRPr="00982FFF" w:rsidRDefault="00982FFF" w:rsidP="00982FFF">
      <w:pPr>
        <w:pStyle w:val="Notedebasdepage"/>
        <w:jc w:val="both"/>
        <w:rPr>
          <w:rFonts w:ascii="Times New Roman" w:hAnsi="Times New Roman" w:cs="Times New Roman"/>
        </w:rPr>
      </w:pPr>
      <w:r w:rsidRPr="00982FFF">
        <w:rPr>
          <w:rStyle w:val="Appelnotedebasdep"/>
          <w:rFonts w:ascii="Times New Roman" w:hAnsi="Times New Roman" w:cs="Times New Roman"/>
        </w:rPr>
        <w:footnoteRef/>
      </w:r>
      <w:r w:rsidRPr="00982FFF">
        <w:rPr>
          <w:rFonts w:ascii="Times New Roman" w:hAnsi="Times New Roman" w:cs="Times New Roman"/>
        </w:rPr>
        <w:t xml:space="preserve"> L’Observatoire de la </w:t>
      </w:r>
      <w:proofErr w:type="spellStart"/>
      <w:r w:rsidRPr="00982FFF">
        <w:rPr>
          <w:rFonts w:ascii="Times New Roman" w:hAnsi="Times New Roman" w:cs="Times New Roman"/>
        </w:rPr>
        <w:t>christianophobie</w:t>
      </w:r>
      <w:proofErr w:type="spellEnd"/>
      <w:r w:rsidRPr="00982FFF">
        <w:rPr>
          <w:rFonts w:ascii="Times New Roman" w:hAnsi="Times New Roman" w:cs="Times New Roman"/>
        </w:rPr>
        <w:t xml:space="preserve">, Profanation des symboles chrétiens; </w:t>
      </w:r>
      <w:proofErr w:type="spellStart"/>
      <w:r w:rsidRPr="00982FFF">
        <w:rPr>
          <w:rFonts w:ascii="Times New Roman" w:hAnsi="Times New Roman" w:cs="Times New Roman"/>
        </w:rPr>
        <w:t>Observatory</w:t>
      </w:r>
      <w:proofErr w:type="spellEnd"/>
      <w:r w:rsidRPr="00982FFF">
        <w:rPr>
          <w:rFonts w:ascii="Times New Roman" w:hAnsi="Times New Roman" w:cs="Times New Roman"/>
        </w:rPr>
        <w:t xml:space="preserve"> of </w:t>
      </w:r>
      <w:proofErr w:type="spellStart"/>
      <w:r w:rsidRPr="00982FFF">
        <w:rPr>
          <w:rFonts w:ascii="Times New Roman" w:hAnsi="Times New Roman" w:cs="Times New Roman"/>
        </w:rPr>
        <w:t>Intolerance</w:t>
      </w:r>
      <w:proofErr w:type="spellEnd"/>
      <w:r w:rsidRPr="00982FFF">
        <w:rPr>
          <w:rFonts w:ascii="Times New Roman" w:hAnsi="Times New Roman" w:cs="Times New Roman"/>
        </w:rPr>
        <w:t xml:space="preserve"> and Discrimination </w:t>
      </w:r>
      <w:proofErr w:type="spellStart"/>
      <w:r w:rsidRPr="00982FFF">
        <w:rPr>
          <w:rFonts w:ascii="Times New Roman" w:hAnsi="Times New Roman" w:cs="Times New Roman"/>
        </w:rPr>
        <w:t>against</w:t>
      </w:r>
      <w:proofErr w:type="spellEnd"/>
      <w:r w:rsidRPr="00982FFF">
        <w:rPr>
          <w:rFonts w:ascii="Times New Roman" w:hAnsi="Times New Roman" w:cs="Times New Roman"/>
        </w:rPr>
        <w:t xml:space="preserve"> </w:t>
      </w:r>
      <w:proofErr w:type="spellStart"/>
      <w:r w:rsidRPr="00982FFF">
        <w:rPr>
          <w:rFonts w:ascii="Times New Roman" w:hAnsi="Times New Roman" w:cs="Times New Roman"/>
        </w:rPr>
        <w:t>Christians</w:t>
      </w:r>
      <w:proofErr w:type="spellEnd"/>
      <w:r w:rsidRPr="00982FFF">
        <w:rPr>
          <w:rFonts w:ascii="Times New Roman" w:hAnsi="Times New Roman" w:cs="Times New Roman"/>
        </w:rPr>
        <w:t xml:space="preserve"> in Europe ;</w:t>
      </w:r>
    </w:p>
  </w:footnote>
  <w:footnote w:id="3">
    <w:p w:rsidR="00A93D63" w:rsidRPr="00982FFF" w:rsidRDefault="00A93D63" w:rsidP="00982FFF">
      <w:pPr>
        <w:pStyle w:val="Notedebasdepage"/>
        <w:jc w:val="both"/>
        <w:rPr>
          <w:rFonts w:ascii="Times New Roman" w:hAnsi="Times New Roman" w:cs="Times New Roman"/>
          <w:lang w:val="en-US"/>
        </w:rPr>
      </w:pPr>
      <w:r w:rsidRPr="00982FFF">
        <w:rPr>
          <w:rStyle w:val="Appelnotedebasdep"/>
          <w:rFonts w:ascii="Times New Roman" w:hAnsi="Times New Roman" w:cs="Times New Roman"/>
        </w:rPr>
        <w:footnoteRef/>
      </w:r>
      <w:r w:rsidRPr="00982FFF">
        <w:rPr>
          <w:rFonts w:ascii="Times New Roman" w:hAnsi="Times New Roman" w:cs="Times New Roman"/>
          <w:lang w:val="en-US"/>
        </w:rPr>
        <w:t xml:space="preserve"> </w:t>
      </w:r>
      <w:r w:rsidRPr="00982FFF">
        <w:rPr>
          <w:rFonts w:ascii="Times New Roman" w:hAnsi="Times New Roman" w:cs="Times New Roman"/>
          <w:i/>
          <w:lang w:val="en-US"/>
        </w:rPr>
        <w:t>Otto-Preminger</w:t>
      </w:r>
      <w:r w:rsidR="00982FFF" w:rsidRPr="00982FFF">
        <w:rPr>
          <w:rFonts w:ascii="Times New Roman" w:hAnsi="Times New Roman" w:cs="Times New Roman"/>
          <w:i/>
          <w:lang w:val="en-US"/>
        </w:rPr>
        <w:t>-</w:t>
      </w:r>
      <w:r w:rsidRPr="00982FFF">
        <w:rPr>
          <w:rFonts w:ascii="Times New Roman" w:hAnsi="Times New Roman" w:cs="Times New Roman"/>
          <w:i/>
          <w:lang w:val="en-US"/>
        </w:rPr>
        <w:t xml:space="preserve"> </w:t>
      </w:r>
      <w:proofErr w:type="spellStart"/>
      <w:r w:rsidRPr="00982FFF">
        <w:rPr>
          <w:rFonts w:ascii="Times New Roman" w:hAnsi="Times New Roman" w:cs="Times New Roman"/>
          <w:i/>
          <w:lang w:val="en-US"/>
        </w:rPr>
        <w:t>Institut</w:t>
      </w:r>
      <w:proofErr w:type="spellEnd"/>
      <w:r w:rsidRPr="00982FFF">
        <w:rPr>
          <w:rFonts w:ascii="Times New Roman" w:hAnsi="Times New Roman" w:cs="Times New Roman"/>
          <w:i/>
          <w:lang w:val="en-US"/>
        </w:rPr>
        <w:t xml:space="preserve"> v. Austria</w:t>
      </w:r>
      <w:r w:rsidRPr="00982FFF">
        <w:rPr>
          <w:rFonts w:ascii="Times New Roman" w:hAnsi="Times New Roman" w:cs="Times New Roman"/>
          <w:lang w:val="en-US"/>
        </w:rPr>
        <w:t>, n° 13470/87, judgment of 20 September 1994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F2"/>
    <w:rsid w:val="00067580"/>
    <w:rsid w:val="000A5F1F"/>
    <w:rsid w:val="000A6F30"/>
    <w:rsid w:val="000D10D9"/>
    <w:rsid w:val="00123554"/>
    <w:rsid w:val="001B0627"/>
    <w:rsid w:val="00223B61"/>
    <w:rsid w:val="002D2AF3"/>
    <w:rsid w:val="00327346"/>
    <w:rsid w:val="00347DD3"/>
    <w:rsid w:val="003936D8"/>
    <w:rsid w:val="003D5100"/>
    <w:rsid w:val="00403AA9"/>
    <w:rsid w:val="00421B8A"/>
    <w:rsid w:val="0050086E"/>
    <w:rsid w:val="00556093"/>
    <w:rsid w:val="00577566"/>
    <w:rsid w:val="0059619B"/>
    <w:rsid w:val="005D4DCD"/>
    <w:rsid w:val="006D3F7D"/>
    <w:rsid w:val="00807FDC"/>
    <w:rsid w:val="00810059"/>
    <w:rsid w:val="00831F17"/>
    <w:rsid w:val="00867CA3"/>
    <w:rsid w:val="0091013C"/>
    <w:rsid w:val="00910D3C"/>
    <w:rsid w:val="00982924"/>
    <w:rsid w:val="00982FFF"/>
    <w:rsid w:val="009B0FF7"/>
    <w:rsid w:val="009B2839"/>
    <w:rsid w:val="009D0ECC"/>
    <w:rsid w:val="009E1E48"/>
    <w:rsid w:val="00A150A8"/>
    <w:rsid w:val="00A6662B"/>
    <w:rsid w:val="00A8456B"/>
    <w:rsid w:val="00A93D63"/>
    <w:rsid w:val="00B56B84"/>
    <w:rsid w:val="00B84517"/>
    <w:rsid w:val="00BD79F2"/>
    <w:rsid w:val="00C16BDE"/>
    <w:rsid w:val="00C45B81"/>
    <w:rsid w:val="00CC47F2"/>
    <w:rsid w:val="00D63DC2"/>
    <w:rsid w:val="00DF6423"/>
    <w:rsid w:val="00E74BC6"/>
    <w:rsid w:val="00E95990"/>
    <w:rsid w:val="00F3300C"/>
    <w:rsid w:val="00F47D25"/>
    <w:rsid w:val="00F54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6B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B84"/>
    <w:rPr>
      <w:rFonts w:ascii="Tahoma" w:hAnsi="Tahoma" w:cs="Tahoma"/>
      <w:sz w:val="16"/>
      <w:szCs w:val="16"/>
    </w:rPr>
  </w:style>
  <w:style w:type="paragraph" w:styleId="Notedebasdepage">
    <w:name w:val="footnote text"/>
    <w:basedOn w:val="Normal"/>
    <w:link w:val="NotedebasdepageCar"/>
    <w:uiPriority w:val="99"/>
    <w:semiHidden/>
    <w:unhideWhenUsed/>
    <w:rsid w:val="005961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619B"/>
    <w:rPr>
      <w:sz w:val="20"/>
      <w:szCs w:val="20"/>
    </w:rPr>
  </w:style>
  <w:style w:type="character" w:styleId="Appelnotedebasdep">
    <w:name w:val="footnote reference"/>
    <w:basedOn w:val="Policepardfaut"/>
    <w:uiPriority w:val="99"/>
    <w:semiHidden/>
    <w:unhideWhenUsed/>
    <w:rsid w:val="005961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6B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B84"/>
    <w:rPr>
      <w:rFonts w:ascii="Tahoma" w:hAnsi="Tahoma" w:cs="Tahoma"/>
      <w:sz w:val="16"/>
      <w:szCs w:val="16"/>
    </w:rPr>
  </w:style>
  <w:style w:type="paragraph" w:styleId="Notedebasdepage">
    <w:name w:val="footnote text"/>
    <w:basedOn w:val="Normal"/>
    <w:link w:val="NotedebasdepageCar"/>
    <w:uiPriority w:val="99"/>
    <w:semiHidden/>
    <w:unhideWhenUsed/>
    <w:rsid w:val="005961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619B"/>
    <w:rPr>
      <w:sz w:val="20"/>
      <w:szCs w:val="20"/>
    </w:rPr>
  </w:style>
  <w:style w:type="character" w:styleId="Appelnotedebasdep">
    <w:name w:val="footnote reference"/>
    <w:basedOn w:val="Policepardfaut"/>
    <w:uiPriority w:val="99"/>
    <w:semiHidden/>
    <w:unhideWhenUsed/>
    <w:rsid w:val="00596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0A1E-EB87-44D5-B750-BC1DEBD7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481</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ECLJ</dc:creator>
  <cp:keywords/>
  <dc:description/>
  <cp:lastModifiedBy>ECLJ</cp:lastModifiedBy>
  <cp:revision>35</cp:revision>
  <dcterms:created xsi:type="dcterms:W3CDTF">2015-05-13T12:52:00Z</dcterms:created>
  <dcterms:modified xsi:type="dcterms:W3CDTF">2015-05-20T16:12:00Z</dcterms:modified>
</cp:coreProperties>
</file>